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C3" w:rsidRDefault="003F3A47" w:rsidP="00F75451">
      <w:pPr>
        <w:widowControl/>
        <w:shd w:val="clear" w:color="auto" w:fill="FFFFFF"/>
        <w:autoSpaceDE/>
        <w:autoSpaceDN/>
        <w:spacing w:line="264" w:lineRule="atLeast"/>
        <w:jc w:val="center"/>
        <w:outlineLvl w:val="2"/>
        <w:rPr>
          <w:rFonts w:ascii="Comic Sans MS" w:hAnsi="Comic Sans MS" w:cs="Arial"/>
          <w:color w:val="000000"/>
          <w:sz w:val="20"/>
          <w:szCs w:val="20"/>
          <w:lang w:val="pt-BR" w:eastAsia="pt-BR"/>
        </w:rPr>
      </w:pPr>
      <w:r>
        <w:rPr>
          <w:rFonts w:ascii="Comic Sans MS" w:hAnsi="Comic Sans MS" w:cs="Arial"/>
          <w:color w:val="000000"/>
          <w:sz w:val="20"/>
          <w:szCs w:val="20"/>
          <w:lang w:val="pt-BR" w:eastAsia="pt-BR"/>
        </w:rPr>
        <w:t>PROGRAMA DE PÓS-</w:t>
      </w:r>
      <w:r w:rsidR="007111C3">
        <w:rPr>
          <w:rFonts w:ascii="Comic Sans MS" w:hAnsi="Comic Sans MS" w:cs="Arial"/>
          <w:color w:val="000000"/>
          <w:sz w:val="20"/>
          <w:szCs w:val="20"/>
          <w:lang w:val="pt-BR" w:eastAsia="pt-BR"/>
        </w:rPr>
        <w:t>GRADUAÇÃO EM IMUNOLOGIA E INFLAMAÇÃO</w:t>
      </w:r>
    </w:p>
    <w:p w:rsidR="00F75451" w:rsidRPr="003F3A47" w:rsidRDefault="003F3A47" w:rsidP="003F3A47">
      <w:pPr>
        <w:widowControl/>
        <w:shd w:val="clear" w:color="auto" w:fill="FFFFFF"/>
        <w:tabs>
          <w:tab w:val="left" w:pos="4883"/>
        </w:tabs>
        <w:autoSpaceDE/>
        <w:autoSpaceDN/>
        <w:spacing w:line="264" w:lineRule="atLeast"/>
        <w:outlineLvl w:val="2"/>
        <w:rPr>
          <w:rFonts w:ascii="Comic Sans MS" w:hAnsi="Comic Sans MS"/>
          <w:color w:val="000000"/>
          <w:sz w:val="18"/>
          <w:szCs w:val="18"/>
          <w:lang w:val="pt-BR" w:eastAsia="pt-BR"/>
        </w:rPr>
      </w:pPr>
      <w:r>
        <w:rPr>
          <w:rFonts w:ascii="Comic Sans MS" w:hAnsi="Comic Sans MS" w:cs="Arial"/>
          <w:color w:val="000000"/>
          <w:sz w:val="20"/>
          <w:szCs w:val="20"/>
          <w:lang w:val="pt-BR" w:eastAsia="pt-BR"/>
        </w:rPr>
        <w:tab/>
      </w:r>
      <w:r w:rsidR="00F75451"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 xml:space="preserve"> FAPERJ NOTA 10 </w:t>
      </w:r>
      <w:r>
        <w:rPr>
          <w:rFonts w:ascii="Comic Sans MS" w:hAnsi="Comic Sans MS" w:cs="Arial"/>
          <w:color w:val="000000"/>
          <w:sz w:val="18"/>
          <w:szCs w:val="18"/>
          <w:lang w:val="pt-BR" w:eastAsia="pt-BR"/>
        </w:rPr>
        <w:t>–</w:t>
      </w:r>
      <w:r w:rsidR="00F75451"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 xml:space="preserve"> 2023</w:t>
      </w:r>
    </w:p>
    <w:p w:rsidR="00F75451" w:rsidRPr="003F3A47" w:rsidRDefault="00F75451" w:rsidP="003F3A47">
      <w:pPr>
        <w:widowControl/>
        <w:shd w:val="clear" w:color="auto" w:fill="FFFFFF"/>
        <w:autoSpaceDE/>
        <w:autoSpaceDN/>
        <w:spacing w:line="264" w:lineRule="atLeast"/>
        <w:ind w:left="1440"/>
        <w:jc w:val="center"/>
        <w:outlineLvl w:val="2"/>
        <w:rPr>
          <w:rFonts w:ascii="Comic Sans MS" w:hAnsi="Comic Sans MS"/>
          <w:color w:val="000000"/>
          <w:sz w:val="18"/>
          <w:szCs w:val="18"/>
          <w:lang w:val="pt-BR" w:eastAsia="pt-BR"/>
        </w:rPr>
      </w:pPr>
      <w:proofErr w:type="gramStart"/>
      <w:r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>1</w:t>
      </w:r>
      <w:proofErr w:type="gramEnd"/>
      <w:r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 xml:space="preserve">) ATENÇÃO PARA OS </w:t>
      </w:r>
      <w:r w:rsid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>CRITÉRIOS DE AVALIAÇÃO DESCRITO</w:t>
      </w:r>
      <w:r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>;</w:t>
      </w:r>
    </w:p>
    <w:p w:rsidR="00F75451" w:rsidRPr="003F3A47" w:rsidRDefault="00F75451" w:rsidP="003F3A47">
      <w:pPr>
        <w:widowControl/>
        <w:shd w:val="clear" w:color="auto" w:fill="FFFFFF"/>
        <w:autoSpaceDE/>
        <w:autoSpaceDN/>
        <w:spacing w:line="264" w:lineRule="atLeast"/>
        <w:ind w:left="1440"/>
        <w:jc w:val="center"/>
        <w:outlineLvl w:val="2"/>
        <w:rPr>
          <w:rFonts w:ascii="Comic Sans MS" w:hAnsi="Comic Sans MS"/>
          <w:color w:val="000000"/>
          <w:sz w:val="18"/>
          <w:szCs w:val="18"/>
          <w:lang w:val="pt-BR" w:eastAsia="pt-BR"/>
        </w:rPr>
      </w:pPr>
      <w:proofErr w:type="gramStart"/>
      <w:r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>2</w:t>
      </w:r>
      <w:proofErr w:type="gramEnd"/>
      <w:r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>)  PERÍODO DE INSCRIÇÃO - 12/03/2023 À 25/03/2023;</w:t>
      </w:r>
    </w:p>
    <w:p w:rsidR="00F75451" w:rsidRPr="003F3A47" w:rsidRDefault="00F75451" w:rsidP="003F3A47">
      <w:pPr>
        <w:widowControl/>
        <w:shd w:val="clear" w:color="auto" w:fill="FFFFFF"/>
        <w:autoSpaceDE/>
        <w:autoSpaceDN/>
        <w:spacing w:line="264" w:lineRule="atLeast"/>
        <w:ind w:left="1440"/>
        <w:jc w:val="center"/>
        <w:outlineLvl w:val="2"/>
        <w:rPr>
          <w:rFonts w:ascii="Comic Sans MS" w:hAnsi="Comic Sans MS"/>
          <w:color w:val="000000"/>
          <w:sz w:val="18"/>
          <w:szCs w:val="18"/>
          <w:lang w:val="pt-BR" w:eastAsia="pt-BR"/>
        </w:rPr>
      </w:pPr>
      <w:proofErr w:type="gramStart"/>
      <w:r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>3</w:t>
      </w:r>
      <w:proofErr w:type="gramEnd"/>
      <w:r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 xml:space="preserve">) Cadastrar/Atualizar o </w:t>
      </w:r>
      <w:proofErr w:type="spellStart"/>
      <w:r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>SisFAPERJ</w:t>
      </w:r>
      <w:proofErr w:type="spellEnd"/>
      <w:r w:rsidRPr="003F3A47">
        <w:rPr>
          <w:rFonts w:ascii="Comic Sans MS" w:hAnsi="Comic Sans MS" w:cs="Arial"/>
          <w:color w:val="000000"/>
          <w:sz w:val="18"/>
          <w:szCs w:val="18"/>
          <w:lang w:val="pt-BR" w:eastAsia="pt-BR"/>
        </w:rPr>
        <w:t xml:space="preserve"> pelo site </w:t>
      </w:r>
      <w:hyperlink r:id="rId4" w:tgtFrame="_blank" w:history="1">
        <w:r w:rsidRPr="003F3A47">
          <w:rPr>
            <w:rFonts w:ascii="Comic Sans MS" w:hAnsi="Comic Sans MS" w:cs="Arial"/>
            <w:color w:val="1155CC"/>
            <w:sz w:val="18"/>
            <w:szCs w:val="18"/>
            <w:u w:val="single"/>
            <w:lang w:val="pt-BR" w:eastAsia="pt-BR"/>
          </w:rPr>
          <w:t>https://sisfaperj.</w:t>
        </w:r>
        <w:r w:rsidRPr="003F3A47">
          <w:rPr>
            <w:rFonts w:ascii="Comic Sans MS" w:hAnsi="Comic Sans MS" w:cs="Arial"/>
            <w:color w:val="222222"/>
            <w:sz w:val="18"/>
            <w:szCs w:val="18"/>
            <w:u w:val="single"/>
            <w:lang w:val="pt-BR" w:eastAsia="pt-BR"/>
          </w:rPr>
          <w:t>faperj</w:t>
        </w:r>
        <w:r w:rsidRPr="003F3A47">
          <w:rPr>
            <w:rFonts w:ascii="Comic Sans MS" w:hAnsi="Comic Sans MS" w:cs="Arial"/>
            <w:color w:val="1155CC"/>
            <w:sz w:val="18"/>
            <w:szCs w:val="18"/>
            <w:u w:val="single"/>
            <w:lang w:val="pt-BR" w:eastAsia="pt-BR"/>
          </w:rPr>
          <w:t>.br/sisfaperj/</w:t>
        </w:r>
      </w:hyperlink>
    </w:p>
    <w:p w:rsidR="00F75451" w:rsidRPr="003F3A47" w:rsidRDefault="00F75451" w:rsidP="003F3A47">
      <w:pPr>
        <w:widowControl/>
        <w:shd w:val="clear" w:color="auto" w:fill="FFFFFF"/>
        <w:autoSpaceDE/>
        <w:autoSpaceDN/>
        <w:spacing w:line="264" w:lineRule="atLeast"/>
        <w:ind w:left="1440"/>
        <w:jc w:val="center"/>
        <w:outlineLvl w:val="2"/>
        <w:rPr>
          <w:rFonts w:ascii="Comic Sans MS" w:hAnsi="Comic Sans MS"/>
          <w:color w:val="000000"/>
          <w:sz w:val="18"/>
          <w:szCs w:val="18"/>
          <w:lang w:val="pt-BR" w:eastAsia="pt-BR"/>
        </w:rPr>
      </w:pPr>
      <w:proofErr w:type="gramStart"/>
      <w:r w:rsidRPr="003F3A47">
        <w:rPr>
          <w:rFonts w:ascii="Comic Sans MS" w:hAnsi="Comic Sans MS" w:cs="Calibri"/>
          <w:color w:val="000000"/>
          <w:sz w:val="18"/>
          <w:szCs w:val="18"/>
          <w:lang w:val="pt-BR" w:eastAsia="pt-BR"/>
        </w:rPr>
        <w:t>4</w:t>
      </w:r>
      <w:proofErr w:type="gramEnd"/>
      <w:r w:rsidRPr="003F3A47">
        <w:rPr>
          <w:rFonts w:ascii="Comic Sans MS" w:hAnsi="Comic Sans MS" w:cs="Calibri"/>
          <w:color w:val="000000"/>
          <w:sz w:val="18"/>
          <w:szCs w:val="18"/>
          <w:lang w:val="pt-BR" w:eastAsia="pt-BR"/>
        </w:rPr>
        <w:t>)  Edital FAPERJ (EM ANEXO)</w:t>
      </w:r>
    </w:p>
    <w:p w:rsidR="00F75451" w:rsidRPr="003F3A47" w:rsidRDefault="00F75451" w:rsidP="003F3A47">
      <w:pPr>
        <w:widowControl/>
        <w:shd w:val="clear" w:color="auto" w:fill="FFFFFF"/>
        <w:autoSpaceDE/>
        <w:autoSpaceDN/>
        <w:spacing w:line="264" w:lineRule="atLeast"/>
        <w:ind w:left="1440"/>
        <w:jc w:val="center"/>
        <w:outlineLvl w:val="2"/>
        <w:rPr>
          <w:rFonts w:ascii="Comic Sans MS" w:hAnsi="Comic Sans MS" w:cs="Calibri"/>
          <w:color w:val="000000"/>
          <w:sz w:val="18"/>
          <w:szCs w:val="18"/>
          <w:lang w:val="pt-BR" w:eastAsia="pt-BR"/>
        </w:rPr>
      </w:pPr>
      <w:proofErr w:type="gramStart"/>
      <w:r w:rsidRPr="003F3A47">
        <w:rPr>
          <w:rFonts w:ascii="Comic Sans MS" w:hAnsi="Comic Sans MS" w:cs="Calibri"/>
          <w:color w:val="000000"/>
          <w:sz w:val="18"/>
          <w:szCs w:val="18"/>
          <w:lang w:val="pt-BR" w:eastAsia="pt-BR"/>
        </w:rPr>
        <w:t>5</w:t>
      </w:r>
      <w:proofErr w:type="gramEnd"/>
      <w:r w:rsidRPr="003F3A47">
        <w:rPr>
          <w:rFonts w:ascii="Comic Sans MS" w:hAnsi="Comic Sans MS" w:cs="Calibri"/>
          <w:color w:val="000000"/>
          <w:sz w:val="18"/>
          <w:szCs w:val="18"/>
          <w:lang w:val="pt-BR" w:eastAsia="pt-BR"/>
        </w:rPr>
        <w:t>) Preenchimento do ANEXO  3</w:t>
      </w:r>
    </w:p>
    <w:p w:rsidR="00F75451" w:rsidRPr="003F3A47" w:rsidRDefault="00F75451" w:rsidP="003F3A47">
      <w:pPr>
        <w:widowControl/>
        <w:shd w:val="clear" w:color="auto" w:fill="FFFFFF"/>
        <w:autoSpaceDE/>
        <w:autoSpaceDN/>
        <w:spacing w:line="264" w:lineRule="atLeast"/>
        <w:ind w:left="1440"/>
        <w:jc w:val="center"/>
        <w:outlineLvl w:val="2"/>
        <w:rPr>
          <w:rFonts w:ascii="Comic Sans MS" w:hAnsi="Comic Sans MS"/>
          <w:color w:val="000000"/>
          <w:sz w:val="18"/>
          <w:szCs w:val="18"/>
          <w:lang w:val="pt-BR" w:eastAsia="pt-BR"/>
        </w:rPr>
      </w:pP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64" w:lineRule="atLeast"/>
        <w:jc w:val="both"/>
        <w:outlineLvl w:val="2"/>
        <w:rPr>
          <w:rFonts w:ascii="Comic Sans MS" w:hAnsi="Comic Sans MS"/>
          <w:color w:val="000000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pt-BR" w:eastAsia="pt-BR"/>
        </w:rPr>
        <w:t xml:space="preserve">De acordo com o Edital FAPERJ 01/2023 – Programa de Bolsas de Mestrado e Doutorado Nota 10, O PPG Imunologia e Inflamação é elegível para </w:t>
      </w:r>
      <w:proofErr w:type="gramStart"/>
      <w:r w:rsidRPr="00F75451">
        <w:rPr>
          <w:rFonts w:ascii="Comic Sans MS" w:hAnsi="Comic Sans MS" w:cs="Arial"/>
          <w:color w:val="222222"/>
          <w:sz w:val="20"/>
          <w:szCs w:val="20"/>
          <w:lang w:val="pt-BR" w:eastAsia="pt-BR"/>
        </w:rPr>
        <w:t>2</w:t>
      </w:r>
      <w:proofErr w:type="gramEnd"/>
      <w:r w:rsidRPr="00F75451">
        <w:rPr>
          <w:rFonts w:ascii="Comic Sans MS" w:hAnsi="Comic Sans MS" w:cs="Arial"/>
          <w:color w:val="222222"/>
          <w:sz w:val="20"/>
          <w:szCs w:val="20"/>
          <w:lang w:val="pt-BR" w:eastAsia="pt-BR"/>
        </w:rPr>
        <w:t xml:space="preserve"> bolsas de mestrado e 1 de doutorado que podem ser implementadas na primeira cota (com a vigência inicial a partir de abril) ou na segunda cota do ano de 2023 (com início de vigência das bolsas a partir de setembro). As bolsas Nota 10 contemplam apenas os últimos 12 meses de curso para os alunos de mestrado (13º ao 24º mês) e os últimos 24 meses de curso para os alunos de doutorado (25º ao 48º mês) – os meses devem ser contados a partir da data da matrícula na pós-graduação conforme as cláusulas do edital disponibilizado no site da FAPERJ.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jc w:val="both"/>
        <w:rPr>
          <w:rFonts w:ascii="Comic Sans MS" w:hAnsi="Comic Sans MS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Portanto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,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elegíveis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estudantes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Mestrado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Doutorado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que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completarem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em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setembro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2023 tempo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matrícula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 ≥ 12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meses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e ≥ 24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meses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,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respectivamente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. Os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estudantes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selecionados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serão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pt-BR" w:eastAsia="pt-BR"/>
        </w:rPr>
        <w:t xml:space="preserve"> indicados </w:t>
      </w:r>
      <w:proofErr w:type="gramStart"/>
      <w:r w:rsidRPr="00F75451">
        <w:rPr>
          <w:rFonts w:ascii="Comic Sans MS" w:hAnsi="Comic Sans MS" w:cs="Arial"/>
          <w:color w:val="222222"/>
          <w:sz w:val="20"/>
          <w:szCs w:val="20"/>
          <w:lang w:val="pt-BR" w:eastAsia="pt-BR"/>
        </w:rPr>
        <w:t>na</w:t>
      </w:r>
      <w:proofErr w:type="gramEnd"/>
      <w:r w:rsidRPr="00F75451">
        <w:rPr>
          <w:rFonts w:ascii="Comic Sans MS" w:hAnsi="Comic Sans MS" w:cs="Arial"/>
          <w:color w:val="222222"/>
          <w:sz w:val="20"/>
          <w:szCs w:val="20"/>
          <w:lang w:val="pt-BR" w:eastAsia="pt-BR"/>
        </w:rPr>
        <w:t xml:space="preserve"> primeira ou segunda cota, de acordo com sua data de matrícula.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jc w:val="both"/>
        <w:rPr>
          <w:rFonts w:ascii="Comic Sans MS" w:hAnsi="Comic Sans MS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Alunos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que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completarem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3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anos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doutorado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até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março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2023 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que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não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tenham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defendido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o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exame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qualificação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não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poderão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se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inscrever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.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jc w:val="both"/>
        <w:rPr>
          <w:rFonts w:ascii="Comic Sans MS" w:hAnsi="Comic Sans MS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 </w:t>
      </w:r>
      <w:proofErr w:type="gram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As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inscrições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internas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pt-BR" w:eastAsia="pt-BR"/>
        </w:rPr>
        <w:t> estão abertas no período de 12/03 a 25/03/2</w:t>
      </w:r>
      <w:r>
        <w:rPr>
          <w:rFonts w:ascii="Comic Sans MS" w:hAnsi="Comic Sans MS" w:cs="Arial"/>
          <w:color w:val="222222"/>
          <w:sz w:val="20"/>
          <w:szCs w:val="20"/>
          <w:lang w:val="pt-BR" w:eastAsia="pt-BR"/>
        </w:rPr>
        <w:t>02</w:t>
      </w:r>
      <w:r w:rsidRPr="00F75451">
        <w:rPr>
          <w:rFonts w:ascii="Comic Sans MS" w:hAnsi="Comic Sans MS" w:cs="Arial"/>
          <w:color w:val="222222"/>
          <w:sz w:val="20"/>
          <w:szCs w:val="20"/>
          <w:lang w:val="pt-BR" w:eastAsia="pt-BR"/>
        </w:rPr>
        <w:t>3.</w:t>
      </w:r>
      <w:proofErr w:type="gramEnd"/>
    </w:p>
    <w:p w:rsidR="00F75451" w:rsidRPr="00F75451" w:rsidRDefault="00F75451" w:rsidP="00F75451">
      <w:pPr>
        <w:widowControl/>
        <w:shd w:val="clear" w:color="auto" w:fill="FFFFFF"/>
        <w:autoSpaceDE/>
        <w:autoSpaceDN/>
        <w:jc w:val="both"/>
        <w:rPr>
          <w:rFonts w:ascii="Comic Sans MS" w:hAnsi="Comic Sans MS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</w:t>
      </w:r>
      <w:proofErr w:type="gram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A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seguir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descritos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critérios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que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serão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usados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para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pontuação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ranqueamentos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dos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candidatos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.</w:t>
      </w:r>
      <w:proofErr w:type="gram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gram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A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cada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item ser</w:t>
      </w:r>
      <w:r w:rsidRPr="00F75451">
        <w:rPr>
          <w:rFonts w:ascii="Comic Sans MS" w:hAnsi="Comic Sans MS" w:cs="Arial"/>
          <w:color w:val="222222"/>
          <w:sz w:val="20"/>
          <w:szCs w:val="20"/>
          <w:lang w:val="pt-BR" w:eastAsia="pt-BR"/>
        </w:rPr>
        <w:t>á aferida uma nota de (0) zero</w:t>
      </w:r>
      <w:proofErr w:type="gramEnd"/>
      <w:r w:rsidRPr="00F75451">
        <w:rPr>
          <w:rFonts w:ascii="Comic Sans MS" w:hAnsi="Comic Sans MS" w:cs="Arial"/>
          <w:color w:val="222222"/>
          <w:sz w:val="20"/>
          <w:szCs w:val="20"/>
          <w:lang w:val="pt-BR" w:eastAsia="pt-BR"/>
        </w:rPr>
        <w:t xml:space="preserve"> a dez (10). A nota final será a soma da pontuação de cada item. Será também realizada uma entrevista com os candidatos inscritos.</w:t>
      </w:r>
      <w:bookmarkStart w:id="0" w:name="m_7231778164390977405__GoBack"/>
      <w:bookmarkEnd w:id="0"/>
    </w:p>
    <w:p w:rsidR="00F75451" w:rsidRPr="00F75451" w:rsidRDefault="00F75451" w:rsidP="00F75451">
      <w:pPr>
        <w:widowControl/>
        <w:shd w:val="clear" w:color="auto" w:fill="FFFFFF"/>
        <w:autoSpaceDE/>
        <w:autoSpaceDN/>
        <w:jc w:val="both"/>
        <w:rPr>
          <w:rFonts w:ascii="Comic Sans MS" w:hAnsi="Comic Sans MS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720"/>
        <w:jc w:val="both"/>
        <w:rPr>
          <w:rFonts w:ascii="Comic Sans MS" w:hAnsi="Comic Sans MS"/>
          <w:color w:val="222222"/>
          <w:sz w:val="20"/>
          <w:szCs w:val="20"/>
          <w:lang w:val="pt-BR" w:eastAsia="pt-BR"/>
        </w:rPr>
      </w:pPr>
      <w:proofErr w:type="spellStart"/>
      <w:r w:rsidRPr="00F75451">
        <w:rPr>
          <w:rFonts w:ascii="Comic Sans MS" w:hAnsi="Comic Sans MS" w:cs="Arial"/>
          <w:b/>
          <w:bCs/>
          <w:color w:val="222222"/>
          <w:sz w:val="20"/>
          <w:szCs w:val="20"/>
          <w:lang w:val="en-US" w:eastAsia="pt-BR"/>
        </w:rPr>
        <w:t>Doutorado</w:t>
      </w:r>
      <w:proofErr w:type="spellEnd"/>
      <w:r w:rsidRPr="00F75451">
        <w:rPr>
          <w:rFonts w:ascii="Comic Sans MS" w:hAnsi="Comic Sans MS" w:cs="Arial"/>
          <w:b/>
          <w:bCs/>
          <w:color w:val="222222"/>
          <w:sz w:val="20"/>
          <w:szCs w:val="20"/>
          <w:lang w:val="en-US" w:eastAsia="pt-BR"/>
        </w:rPr>
        <w:t>:</w:t>
      </w: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1)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Artigo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publicado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seu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fator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impacto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primeira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ou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co-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autoria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2)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Apresentação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oral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em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eventos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congressos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,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simpósios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etc)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3)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Co-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orientação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ou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orientação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alunos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Iniciação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científica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,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mestrado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, etc)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4)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Prêmios</w:t>
      </w:r>
      <w:proofErr w:type="spellEnd"/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5)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Histórico</w:t>
      </w:r>
      <w:proofErr w:type="spellEnd"/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6)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Patente</w:t>
      </w:r>
      <w:proofErr w:type="spellEnd"/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7)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Livros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/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capítulos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livros</w:t>
      </w:r>
      <w:proofErr w:type="spellEnd"/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8)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Organização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eventos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científicos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/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extensão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9)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Atividades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representação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representante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alunos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em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comissões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deliberativas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10)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Resumos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em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eventos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/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congressos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primeira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autoria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–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científicos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ou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extensão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08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720"/>
        <w:jc w:val="both"/>
        <w:rPr>
          <w:rFonts w:ascii="Comic Sans MS" w:hAnsi="Comic Sans MS"/>
          <w:color w:val="222222"/>
          <w:sz w:val="20"/>
          <w:szCs w:val="20"/>
          <w:lang w:val="pt-BR" w:eastAsia="pt-BR"/>
        </w:rPr>
      </w:pPr>
      <w:proofErr w:type="spellStart"/>
      <w:r w:rsidRPr="00F75451">
        <w:rPr>
          <w:rFonts w:ascii="Comic Sans MS" w:hAnsi="Comic Sans MS" w:cs="Arial"/>
          <w:b/>
          <w:bCs/>
          <w:color w:val="222222"/>
          <w:sz w:val="20"/>
          <w:szCs w:val="20"/>
          <w:lang w:val="en-US" w:eastAsia="pt-BR"/>
        </w:rPr>
        <w:t>Mestrado</w:t>
      </w:r>
      <w:proofErr w:type="spellEnd"/>
      <w:r w:rsidRPr="00F75451">
        <w:rPr>
          <w:rFonts w:ascii="Comic Sans MS" w:hAnsi="Comic Sans MS" w:cs="Arial"/>
          <w:b/>
          <w:bCs/>
          <w:color w:val="222222"/>
          <w:sz w:val="20"/>
          <w:szCs w:val="20"/>
          <w:lang w:val="en-US" w:eastAsia="pt-BR"/>
        </w:rPr>
        <w:t>:</w:t>
      </w: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</w:t>
      </w:r>
      <w:r>
        <w:rPr>
          <w:rFonts w:ascii="Comic Sans MS" w:hAnsi="Comic Sans MS" w:cs="Arial"/>
          <w:color w:val="222222"/>
          <w:sz w:val="20"/>
          <w:szCs w:val="20"/>
          <w:lang w:val="en-US" w:eastAsia="pt-BR"/>
        </w:rPr>
        <w:tab/>
      </w:r>
      <w:r>
        <w:rPr>
          <w:rFonts w:ascii="Comic Sans MS" w:hAnsi="Comic Sans MS" w:cs="Arial"/>
          <w:color w:val="222222"/>
          <w:sz w:val="20"/>
          <w:szCs w:val="20"/>
          <w:lang w:val="en-US" w:eastAsia="pt-BR"/>
        </w:rPr>
        <w:tab/>
      </w: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1)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Artigo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publicado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seu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fator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impacto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primeira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ou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co-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autoria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44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2)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Apresentação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oral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em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eventos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congressos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,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simpósios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etc)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44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3)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Co-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orientação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ou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orientação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alunos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Iniciação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científica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,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mestrado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, etc)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44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4)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Prêmios</w:t>
      </w:r>
      <w:proofErr w:type="spellEnd"/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44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5)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Histórico</w:t>
      </w:r>
      <w:proofErr w:type="spellEnd"/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44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6)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Patente</w:t>
      </w:r>
      <w:proofErr w:type="spellEnd"/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44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7)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Livros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/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capítulos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livros</w:t>
      </w:r>
      <w:proofErr w:type="spellEnd"/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44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8)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Organização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eventos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científicos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/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extensão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44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9)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  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Atividades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representação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representante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alunos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em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comissões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deliberativas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ind w:left="1440"/>
        <w:jc w:val="both"/>
        <w:rPr>
          <w:rFonts w:ascii="Comic Sans MS" w:hAnsi="Comic Sans MS" w:cs="Arial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10)</w:t>
      </w:r>
      <w:r w:rsidRPr="00F75451">
        <w:rPr>
          <w:rFonts w:ascii="Comic Sans MS" w:hAnsi="Comic Sans MS"/>
          <w:color w:val="222222"/>
          <w:sz w:val="20"/>
          <w:szCs w:val="20"/>
          <w:lang w:val="en-US" w:eastAsia="pt-BR"/>
        </w:rPr>
        <w:t> 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Resumos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em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eventos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/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congressos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(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primeira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autoria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–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científicos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ou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extensão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)</w:t>
      </w:r>
    </w:p>
    <w:p w:rsidR="00F75451" w:rsidRPr="00F75451" w:rsidRDefault="00F75451" w:rsidP="00F75451">
      <w:pPr>
        <w:widowControl/>
        <w:shd w:val="clear" w:color="auto" w:fill="FFFFFF"/>
        <w:autoSpaceDE/>
        <w:autoSpaceDN/>
        <w:spacing w:line="235" w:lineRule="atLeast"/>
        <w:jc w:val="both"/>
        <w:rPr>
          <w:rFonts w:ascii="Comic Sans MS" w:hAnsi="Comic Sans MS"/>
          <w:color w:val="222222"/>
          <w:sz w:val="20"/>
          <w:szCs w:val="20"/>
          <w:lang w:val="pt-BR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 </w:t>
      </w:r>
      <w:r>
        <w:rPr>
          <w:rFonts w:ascii="Comic Sans MS" w:hAnsi="Comic Sans MS" w:cs="Arial"/>
          <w:color w:val="222222"/>
          <w:sz w:val="20"/>
          <w:szCs w:val="20"/>
          <w:lang w:val="en-US" w:eastAsia="pt-BR"/>
        </w:rPr>
        <w:tab/>
      </w:r>
      <w:r>
        <w:rPr>
          <w:rFonts w:ascii="Comic Sans MS" w:hAnsi="Comic Sans MS" w:cs="Arial"/>
          <w:color w:val="222222"/>
          <w:sz w:val="20"/>
          <w:szCs w:val="20"/>
          <w:lang w:val="en-US" w:eastAsia="pt-BR"/>
        </w:rPr>
        <w:tab/>
      </w:r>
      <w:r>
        <w:rPr>
          <w:rFonts w:ascii="Comic Sans MS" w:hAnsi="Comic Sans MS" w:cs="Arial"/>
          <w:color w:val="222222"/>
          <w:sz w:val="20"/>
          <w:szCs w:val="20"/>
          <w:lang w:val="en-US" w:eastAsia="pt-BR"/>
        </w:rPr>
        <w:tab/>
      </w:r>
      <w:r>
        <w:rPr>
          <w:rFonts w:ascii="Comic Sans MS" w:hAnsi="Comic Sans MS" w:cs="Arial"/>
          <w:color w:val="222222"/>
          <w:sz w:val="20"/>
          <w:szCs w:val="20"/>
          <w:lang w:val="en-US" w:eastAsia="pt-BR"/>
        </w:rPr>
        <w:tab/>
      </w:r>
      <w:r>
        <w:rPr>
          <w:rFonts w:ascii="Comic Sans MS" w:hAnsi="Comic Sans MS" w:cs="Arial"/>
          <w:color w:val="222222"/>
          <w:sz w:val="20"/>
          <w:szCs w:val="20"/>
          <w:lang w:val="en-US" w:eastAsia="pt-BR"/>
        </w:rPr>
        <w:tab/>
      </w: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*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Necessário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gram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</w:t>
      </w:r>
      <w:proofErr w:type="gram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apresentação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de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documentos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 xml:space="preserve"> </w:t>
      </w:r>
      <w:proofErr w:type="spellStart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comprobatórios</w:t>
      </w:r>
      <w:proofErr w:type="spellEnd"/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</w:t>
      </w:r>
    </w:p>
    <w:p w:rsidR="003F3A47" w:rsidRDefault="00F75451" w:rsidP="003F3A47">
      <w:pPr>
        <w:widowControl/>
        <w:shd w:val="clear" w:color="auto" w:fill="FFFFFF"/>
        <w:tabs>
          <w:tab w:val="left" w:pos="5572"/>
          <w:tab w:val="left" w:pos="7225"/>
        </w:tabs>
        <w:autoSpaceDE/>
        <w:autoSpaceDN/>
        <w:jc w:val="both"/>
        <w:rPr>
          <w:rFonts w:ascii="Comic Sans MS" w:hAnsi="Comic Sans MS" w:cs="Arial"/>
          <w:color w:val="222222"/>
          <w:sz w:val="20"/>
          <w:szCs w:val="20"/>
          <w:lang w:val="en-US" w:eastAsia="pt-BR"/>
        </w:rPr>
      </w:pP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> </w:t>
      </w:r>
      <w:r w:rsidRPr="00F75451">
        <w:rPr>
          <w:rFonts w:ascii="Comic Sans MS" w:hAnsi="Comic Sans MS" w:cs="Arial"/>
          <w:color w:val="222222"/>
          <w:sz w:val="20"/>
          <w:szCs w:val="20"/>
          <w:lang w:val="en-US" w:eastAsia="pt-BR"/>
        </w:rPr>
        <w:tab/>
      </w:r>
    </w:p>
    <w:p w:rsidR="003848DB" w:rsidRPr="00F75451" w:rsidRDefault="003F3A47" w:rsidP="003F3A47">
      <w:pPr>
        <w:widowControl/>
        <w:shd w:val="clear" w:color="auto" w:fill="FFFFFF"/>
        <w:tabs>
          <w:tab w:val="left" w:pos="5572"/>
          <w:tab w:val="left" w:pos="7225"/>
        </w:tabs>
        <w:autoSpaceDE/>
        <w:autoSpaceDN/>
        <w:jc w:val="center"/>
        <w:rPr>
          <w:rFonts w:ascii="Comic Sans MS" w:hAnsi="Comic Sans MS"/>
          <w:sz w:val="20"/>
          <w:szCs w:val="20"/>
        </w:rPr>
      </w:pPr>
      <w:r w:rsidRPr="003F3A47">
        <w:rPr>
          <w:rFonts w:ascii="Comic Sans MS" w:hAnsi="Comic Sans MS" w:cs="Arial"/>
          <w:color w:val="222222"/>
          <w:sz w:val="20"/>
          <w:szCs w:val="20"/>
          <w:lang w:val="en-US" w:eastAsia="pt-BR"/>
        </w:rPr>
        <w:drawing>
          <wp:inline distT="0" distB="0" distL="0" distR="0">
            <wp:extent cx="1572895" cy="650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3-08 at 1.50.49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20D" w:rsidRPr="00F75451" w:rsidRDefault="003848DB">
      <w:pPr>
        <w:pStyle w:val="Corpodetexto"/>
        <w:ind w:left="4021" w:right="4018"/>
        <w:jc w:val="center"/>
        <w:rPr>
          <w:rFonts w:ascii="Comic Sans MS" w:hAnsi="Comic Sans MS"/>
          <w:sz w:val="20"/>
          <w:szCs w:val="20"/>
        </w:rPr>
      </w:pPr>
      <w:r w:rsidRPr="00F75451">
        <w:rPr>
          <w:rFonts w:ascii="Comic Sans MS" w:hAnsi="Comic Sans MS"/>
          <w:sz w:val="20"/>
          <w:szCs w:val="20"/>
        </w:rPr>
        <w:t>J</w:t>
      </w:r>
      <w:r w:rsidR="00954FD7" w:rsidRPr="00F75451">
        <w:rPr>
          <w:rFonts w:ascii="Comic Sans MS" w:hAnsi="Comic Sans MS"/>
          <w:sz w:val="20"/>
          <w:szCs w:val="20"/>
        </w:rPr>
        <w:t>osiane Sabbadini</w:t>
      </w:r>
      <w:r w:rsidR="00954FD7" w:rsidRPr="00F75451">
        <w:rPr>
          <w:rFonts w:ascii="Comic Sans MS" w:hAnsi="Comic Sans MS"/>
          <w:spacing w:val="-8"/>
          <w:sz w:val="20"/>
          <w:szCs w:val="20"/>
        </w:rPr>
        <w:t xml:space="preserve"> </w:t>
      </w:r>
      <w:r w:rsidR="00954FD7" w:rsidRPr="00F75451">
        <w:rPr>
          <w:rFonts w:ascii="Comic Sans MS" w:hAnsi="Comic Sans MS"/>
          <w:sz w:val="20"/>
          <w:szCs w:val="20"/>
        </w:rPr>
        <w:t>Neves SIAPE 173061</w:t>
      </w:r>
    </w:p>
    <w:p w:rsidR="008A220D" w:rsidRPr="00F75451" w:rsidRDefault="00954FD7">
      <w:pPr>
        <w:pStyle w:val="Corpodetexto"/>
        <w:ind w:left="2352" w:right="2343"/>
        <w:jc w:val="center"/>
        <w:rPr>
          <w:rFonts w:ascii="Comic Sans MS" w:hAnsi="Comic Sans MS"/>
          <w:sz w:val="20"/>
          <w:szCs w:val="20"/>
        </w:rPr>
      </w:pPr>
      <w:r w:rsidRPr="00F75451">
        <w:rPr>
          <w:rFonts w:ascii="Comic Sans MS" w:hAnsi="Comic Sans MS"/>
          <w:sz w:val="20"/>
          <w:szCs w:val="20"/>
        </w:rPr>
        <w:t>Coordenadora</w:t>
      </w:r>
    </w:p>
    <w:p w:rsidR="008A220D" w:rsidRPr="00F75451" w:rsidRDefault="00954FD7">
      <w:pPr>
        <w:pStyle w:val="Corpodetexto"/>
        <w:spacing w:before="1"/>
        <w:ind w:left="2352" w:right="2346"/>
        <w:jc w:val="center"/>
        <w:rPr>
          <w:rFonts w:ascii="Comic Sans MS" w:hAnsi="Comic Sans MS"/>
          <w:sz w:val="20"/>
          <w:szCs w:val="20"/>
        </w:rPr>
      </w:pPr>
      <w:r w:rsidRPr="00F75451">
        <w:rPr>
          <w:rFonts w:ascii="Comic Sans MS" w:hAnsi="Comic Sans MS"/>
          <w:sz w:val="20"/>
          <w:szCs w:val="20"/>
        </w:rPr>
        <w:t>Programa de Pós-Graduação em Imunologia e Inflamatório</w:t>
      </w:r>
    </w:p>
    <w:sectPr w:rsidR="008A220D" w:rsidRPr="00F75451" w:rsidSect="003F3A47">
      <w:type w:val="continuous"/>
      <w:pgSz w:w="11910" w:h="16840"/>
      <w:pgMar w:top="567" w:right="428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A220D"/>
    <w:rsid w:val="0014298D"/>
    <w:rsid w:val="00342F42"/>
    <w:rsid w:val="003848DB"/>
    <w:rsid w:val="003F3A47"/>
    <w:rsid w:val="007111C3"/>
    <w:rsid w:val="008A220D"/>
    <w:rsid w:val="00954FD7"/>
    <w:rsid w:val="009660D5"/>
    <w:rsid w:val="00B7740D"/>
    <w:rsid w:val="00F70E67"/>
    <w:rsid w:val="00F7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220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A220D"/>
    <w:rPr>
      <w:sz w:val="24"/>
      <w:szCs w:val="24"/>
    </w:rPr>
  </w:style>
  <w:style w:type="paragraph" w:styleId="Ttulo">
    <w:name w:val="Title"/>
    <w:basedOn w:val="Normal"/>
    <w:uiPriority w:val="1"/>
    <w:qFormat/>
    <w:rsid w:val="008A220D"/>
    <w:pPr>
      <w:spacing w:before="238"/>
      <w:ind w:left="2347" w:right="2346"/>
      <w:jc w:val="center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A220D"/>
  </w:style>
  <w:style w:type="paragraph" w:customStyle="1" w:styleId="TableParagraph">
    <w:name w:val="Table Paragraph"/>
    <w:basedOn w:val="Normal"/>
    <w:uiPriority w:val="1"/>
    <w:qFormat/>
    <w:rsid w:val="008A220D"/>
  </w:style>
  <w:style w:type="character" w:customStyle="1" w:styleId="publicado-dou-data">
    <w:name w:val="publicado-dou-data"/>
    <w:basedOn w:val="Fontepargpadro"/>
    <w:rsid w:val="003848DB"/>
  </w:style>
  <w:style w:type="character" w:customStyle="1" w:styleId="pipe">
    <w:name w:val="pipe"/>
    <w:basedOn w:val="Fontepargpadro"/>
    <w:rsid w:val="003848DB"/>
  </w:style>
  <w:style w:type="character" w:customStyle="1" w:styleId="edicao-dou">
    <w:name w:val="edicao-dou"/>
    <w:basedOn w:val="Fontepargpadro"/>
    <w:rsid w:val="003848DB"/>
  </w:style>
  <w:style w:type="character" w:customStyle="1" w:styleId="edicao-dou-data">
    <w:name w:val="edicao-dou-data"/>
    <w:basedOn w:val="Fontepargpadro"/>
    <w:rsid w:val="003848DB"/>
  </w:style>
  <w:style w:type="character" w:customStyle="1" w:styleId="secao-dou">
    <w:name w:val="secao-dou"/>
    <w:basedOn w:val="Fontepargpadro"/>
    <w:rsid w:val="003848DB"/>
  </w:style>
  <w:style w:type="character" w:customStyle="1" w:styleId="secao-dou-data">
    <w:name w:val="secao-dou-data"/>
    <w:basedOn w:val="Fontepargpadro"/>
    <w:rsid w:val="003848DB"/>
  </w:style>
  <w:style w:type="character" w:styleId="Hyperlink">
    <w:name w:val="Hyperlink"/>
    <w:basedOn w:val="Fontepargpadro"/>
    <w:uiPriority w:val="99"/>
    <w:semiHidden/>
    <w:unhideWhenUsed/>
    <w:rsid w:val="00F754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45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A4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isfaperj.faperj.br/sisfaper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Sheila</cp:lastModifiedBy>
  <cp:revision>4</cp:revision>
  <cp:lastPrinted>2023-02-09T17:44:00Z</cp:lastPrinted>
  <dcterms:created xsi:type="dcterms:W3CDTF">2023-03-10T14:45:00Z</dcterms:created>
  <dcterms:modified xsi:type="dcterms:W3CDTF">2023-03-29T16:23:00Z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